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E184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p w14:paraId="5A4837C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附件：采购需求附件</w:t>
      </w:r>
    </w:p>
    <w:tbl>
      <w:tblPr>
        <w:tblStyle w:val="4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35"/>
        <w:gridCol w:w="1342"/>
        <w:gridCol w:w="654"/>
        <w:gridCol w:w="2782"/>
        <w:gridCol w:w="982"/>
        <w:gridCol w:w="938"/>
        <w:gridCol w:w="742"/>
        <w:gridCol w:w="618"/>
      </w:tblGrid>
      <w:tr w14:paraId="429A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0EE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标段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4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1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89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E4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C85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D2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2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是否允许进口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87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C4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13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F2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宁夏医科大学总医院2025年零星耗材采购及配送服务项目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C02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一次性使用内镜喷洒管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46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B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37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368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CB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074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81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98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6C3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一次性使用备皮包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D5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46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包布，弯盘，镊子，棉球，皂液，备皮刀，水刺布，海绵刷薄膜手套，包装袋各种规格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5B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F4B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1B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B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9A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E3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4B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41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通风管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47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D1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B3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4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硅橡胶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A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91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2525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9C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31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15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软组织</w:t>
            </w:r>
          </w:p>
          <w:p w14:paraId="398B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扩张器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A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E4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10-800ml，至少提供肾型、圆形、长方形等各规格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7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1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E8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8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A25F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99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DB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52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血管补片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E6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F22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4E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747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F1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4A5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8E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4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A5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腹膜透析管及附件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36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A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各规格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C7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A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6D3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4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DC914D5">
      <w:pPr>
        <w:rPr>
          <w:rFonts w:hint="default"/>
          <w:lang w:val="en-US" w:eastAsia="zh-CN"/>
        </w:rPr>
      </w:pPr>
    </w:p>
    <w:p w14:paraId="506F786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000000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32"/>
          <w:highlight w:val="none"/>
          <w:lang w:val="en-US" w:eastAsia="zh-CN"/>
        </w:rPr>
        <w:t>注：其他具体内容详见综合评标文件。</w:t>
      </w:r>
    </w:p>
    <w:p w14:paraId="7BAE67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255EC"/>
    <w:rsid w:val="0A5A4427"/>
    <w:rsid w:val="366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2025-03-11T07:53:00Z</dcterms:created>
  <dc:creator>Lenovo</dc:creator>
  <cp:lastModifiedBy>Lenovo</cp:lastModifiedBy>
  <dcterms:modified xsi:type="dcterms:W3CDTF">2025-03-11T07:55:46Z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7C8315F1BB1046DF8D02888A7F667BD4_13</vt:lpwstr>
  </property>
  <property fmtid="{D5CDD505-2E9C-101B-9397-08002B2CF9AE}" pid="4" name="KSOTemplateDocerSaveRecord">
    <vt:lpwstr>eyJoZGlkIjoiZjUzM2M2NjhlNTJjMTRjZTk4NDJkYzU1ODk3MTI5MDcifQ==</vt:lpwstr>
  </property>
</Properties>
</file>